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992"/>
        </w:trPr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bookmarkStart w:id="0" w:name="_GoBack"/>
            <w:r/>
            <w:bookmarkEnd w:id="0"/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Афанасовского сельского поселения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20" w:lineRule="exact"/>
              <w:rPr>
                <w:lang w:val="tt-RU"/>
              </w:rPr>
            </w:pPr>
            <w:r>
              <w:rPr>
                <w:lang w:val="tt-RU"/>
              </w:rPr>
              <w:t xml:space="preserve">423551, Нижнекамский район,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spacing w:line="220" w:lineRule="exact"/>
              <w:rPr>
                <w:lang w:val="tt-RU"/>
              </w:rPr>
            </w:pPr>
            <w:r>
              <w:rPr>
                <w:lang w:val="tt-RU"/>
              </w:rPr>
              <w:t xml:space="preserve">с. Большое Афанасово ул. Молодежная,1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spacing w:line="300" w:lineRule="exact"/>
              <w:tabs>
                <w:tab w:val="center" w:pos="2562" w:leader="none"/>
                <w:tab w:val="right" w:pos="5124" w:leader="none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ab/>
              <w:t xml:space="preserve">Афанас авыл жирлеге</w:t>
            </w:r>
            <w:r>
              <w:rPr>
                <w:sz w:val="28"/>
                <w:szCs w:val="28"/>
                <w:lang w:val="tt-RU"/>
              </w:rPr>
              <w:tab/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jc w:val="center"/>
              <w:spacing w:line="240" w:lineRule="exact"/>
              <w:rPr>
                <w:lang w:val="tt-RU"/>
              </w:rPr>
            </w:pPr>
            <w:r>
              <w:rPr>
                <w:lang w:val="tt-RU"/>
              </w:rPr>
              <w:t xml:space="preserve">423551, Түбән Кама  районы,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jc w:val="center"/>
              <w:spacing w:line="240" w:lineRule="exact"/>
              <w:rPr>
                <w:szCs w:val="24"/>
                <w:lang w:val="tt-RU"/>
              </w:rPr>
            </w:pPr>
            <w:r>
              <w:rPr>
                <w:lang w:val="tt-RU"/>
              </w:rPr>
              <w:t xml:space="preserve">Олы Афанас авылы</w:t>
            </w:r>
            <w:r>
              <w:rPr>
                <w:szCs w:val="24"/>
                <w:lang w:val="tt-RU"/>
              </w:rPr>
              <w:t xml:space="preserve">, </w:t>
            </w:r>
            <w:r>
              <w:rPr>
                <w:lang w:val="tt-RU"/>
              </w:rPr>
              <w:t xml:space="preserve">Яшьлер урамы, 1</w:t>
            </w:r>
            <w:r>
              <w:rPr>
                <w:szCs w:val="24"/>
                <w:lang w:val="tt-RU"/>
              </w:rPr>
            </w:r>
            <w:r>
              <w:rPr>
                <w:szCs w:val="24"/>
                <w:lang w:val="tt-RU"/>
              </w:rPr>
            </w:r>
          </w:p>
        </w:tc>
      </w:tr>
      <w:tr>
        <w:tblPrEx/>
        <w:trPr>
          <w:trHeight w:val="310"/>
        </w:trPr>
        <w:tc>
          <w:tcPr>
            <w:gridSpan w:val="2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 xml:space="preserve">тел./факс (8555) 44-43-39, электронный адрес: </w:t>
            </w:r>
            <w:hyperlink r:id="rId10" w:tooltip="mailto:Afanasovskoe.sp@tatar.ru" w:history="1">
              <w:r>
                <w:rPr>
                  <w:rStyle w:val="845"/>
                  <w:bCs/>
                  <w:color w:val="auto"/>
                </w:rPr>
                <w:t xml:space="preserve">Afanasovskoe.sp@tatar.ru</w:t>
              </w:r>
            </w:hyperlink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 xml:space="preserve">www</w:t>
            </w:r>
            <w:r>
              <w:rPr>
                <w:bCs/>
              </w:rPr>
              <w:t xml:space="preserve">.</w:t>
            </w:r>
            <w:r>
              <w:rPr>
                <w:bCs/>
                <w:lang w:val="en-US"/>
              </w:rPr>
              <w:t xml:space="preserve">a</w:t>
            </w:r>
            <w:r>
              <w:rPr>
                <w:bCs/>
              </w:rPr>
              <w:t xml:space="preserve">fanasovskoe-sp.ru</w:t>
            </w:r>
            <w:r>
              <w:rPr>
                <w:b/>
                <w:lang w:val="tt-RU"/>
              </w:rPr>
            </w:r>
            <w:r>
              <w:rPr>
                <w:b/>
                <w:lang w:val="tt-RU"/>
              </w:rPr>
            </w:r>
          </w:p>
        </w:tc>
      </w:tr>
    </w:tbl>
    <w:p>
      <w:pPr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РЕШЕНИЕ                               </w:t>
      </w:r>
      <w:r>
        <w:rPr>
          <w:b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  <w:lang w:val="tt-RU"/>
        </w:rPr>
        <w:t xml:space="preserve">                                            </w:t>
      </w:r>
      <w:r>
        <w:rPr>
          <w:b/>
          <w:sz w:val="28"/>
          <w:szCs w:val="28"/>
          <w:lang w:val="tt-RU"/>
        </w:rPr>
        <w:t xml:space="preserve">КАРАР</w:t>
      </w: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 </w:t>
      </w:r>
      <w:r>
        <w:rPr>
          <w:sz w:val="28"/>
          <w:szCs w:val="28"/>
          <w:lang w:val="tt-RU"/>
        </w:rPr>
        <w:t xml:space="preserve">3</w:t>
      </w:r>
      <w:r>
        <w:rPr>
          <w:sz w:val="28"/>
          <w:szCs w:val="28"/>
          <w:lang w:val="tt-RU"/>
        </w:rPr>
        <w:t xml:space="preserve">1</w:t>
      </w:r>
      <w:r>
        <w:rPr>
          <w:sz w:val="28"/>
          <w:szCs w:val="28"/>
          <w:lang w:val="tt-RU"/>
        </w:rPr>
        <w:t xml:space="preserve">.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  <w:lang w:val="tt-RU"/>
        </w:rPr>
        <w:t xml:space="preserve">3</w:t>
      </w:r>
      <w:r>
        <w:rPr>
          <w:sz w:val="28"/>
          <w:szCs w:val="28"/>
          <w:lang w:val="tt-RU"/>
        </w:rPr>
        <w:t xml:space="preserve">.</w:t>
      </w:r>
      <w:r>
        <w:rPr>
          <w:sz w:val="28"/>
          <w:szCs w:val="28"/>
          <w:lang w:val="tt-RU"/>
        </w:rPr>
        <w:t xml:space="preserve">202</w:t>
      </w:r>
      <w:r>
        <w:rPr>
          <w:sz w:val="28"/>
          <w:szCs w:val="28"/>
          <w:lang w:val="tt-RU"/>
        </w:rPr>
        <w:t xml:space="preserve">6</w:t>
      </w:r>
      <w:r>
        <w:rPr>
          <w:sz w:val="28"/>
          <w:szCs w:val="28"/>
          <w:lang w:val="tt-RU"/>
        </w:rPr>
        <w:t xml:space="preserve"> г.                                                              </w:t>
      </w:r>
      <w:r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 xml:space="preserve">                         № </w:t>
      </w:r>
      <w:r>
        <w:rPr>
          <w:sz w:val="28"/>
          <w:szCs w:val="28"/>
          <w:lang w:val="tt-RU"/>
        </w:rPr>
        <w:t xml:space="preserve">4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b/>
          <w:sz w:val="24"/>
          <w:szCs w:val="24"/>
        </w:rPr>
        <w:t xml:space="preserve">О внесении изменений в решение Совета Афанасовского сельского поселения Нижнекамского муниципального района РТ № 18</w:t>
      </w:r>
      <w:r>
        <w:rPr>
          <w:b/>
          <w:sz w:val="24"/>
          <w:szCs w:val="24"/>
        </w:rPr>
        <w:t xml:space="preserve"> от 12</w:t>
      </w:r>
      <w:r>
        <w:rPr>
          <w:b/>
          <w:sz w:val="24"/>
          <w:szCs w:val="24"/>
        </w:rPr>
        <w:t xml:space="preserve">.12.20</w:t>
      </w:r>
      <w:r>
        <w:rPr>
          <w:b/>
          <w:sz w:val="24"/>
          <w:szCs w:val="24"/>
        </w:rPr>
        <w:t xml:space="preserve">25</w:t>
      </w:r>
      <w:r>
        <w:rPr>
          <w:b/>
          <w:sz w:val="24"/>
          <w:szCs w:val="24"/>
        </w:rPr>
        <w:t xml:space="preserve"> года </w:t>
      </w:r>
      <w:r>
        <w:rPr>
          <w:b/>
          <w:sz w:val="24"/>
          <w:szCs w:val="24"/>
        </w:rPr>
        <w:t xml:space="preserve">«О бюджете муниципального образования «</w:t>
      </w:r>
      <w:r>
        <w:rPr>
          <w:b/>
          <w:sz w:val="24"/>
          <w:szCs w:val="24"/>
        </w:rPr>
        <w:t xml:space="preserve">Афанасовское</w:t>
      </w:r>
      <w:r>
        <w:rPr>
          <w:b/>
          <w:sz w:val="24"/>
          <w:szCs w:val="24"/>
        </w:rPr>
        <w:t xml:space="preserve"> сельское поселение» Нижнекамского муниципального рай</w:t>
      </w:r>
      <w:r>
        <w:rPr>
          <w:b/>
          <w:sz w:val="24"/>
          <w:szCs w:val="24"/>
        </w:rPr>
        <w:t xml:space="preserve">она  Республики Татарстан на 2026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2027</w:t>
      </w:r>
      <w:r>
        <w:rPr>
          <w:b/>
          <w:sz w:val="24"/>
          <w:szCs w:val="24"/>
        </w:rPr>
        <w:t xml:space="preserve"> и 2028</w:t>
      </w:r>
      <w:r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  <w:t xml:space="preserve"> 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муниципального образования «Афанасовское сельское поселение» Нижнекамского муниципального района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РЕШАЕТ: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5"/>
          <w:szCs w:val="25"/>
        </w:rPr>
      </w:pPr>
      <w:r>
        <w:rPr>
          <w:b/>
          <w:sz w:val="24"/>
          <w:szCs w:val="24"/>
        </w:rPr>
        <w:t xml:space="preserve">   </w:t>
      </w:r>
      <w:r>
        <w:rPr>
          <w:sz w:val="25"/>
          <w:szCs w:val="25"/>
        </w:rPr>
        <w:t xml:space="preserve">Внести в решение </w:t>
      </w:r>
      <w:r>
        <w:rPr>
          <w:color w:val="000000"/>
          <w:sz w:val="25"/>
          <w:szCs w:val="25"/>
        </w:rPr>
        <w:t xml:space="preserve">Совета муниципального образования «Афанасовское сельское поселение Нижнекамского муниципального р</w:t>
      </w:r>
      <w:r>
        <w:rPr>
          <w:color w:val="000000"/>
          <w:sz w:val="25"/>
          <w:szCs w:val="25"/>
        </w:rPr>
        <w:t xml:space="preserve">айона Республики Татарстан» № 18</w:t>
      </w:r>
      <w:r>
        <w:rPr>
          <w:color w:val="000000"/>
          <w:sz w:val="25"/>
          <w:szCs w:val="25"/>
        </w:rPr>
        <w:t xml:space="preserve"> о</w:t>
      </w:r>
      <w:r>
        <w:rPr>
          <w:color w:val="000000"/>
          <w:sz w:val="25"/>
          <w:szCs w:val="25"/>
        </w:rPr>
        <w:t xml:space="preserve">т </w:t>
      </w:r>
      <w:r>
        <w:rPr>
          <w:color w:val="000000"/>
          <w:sz w:val="25"/>
          <w:szCs w:val="25"/>
        </w:rPr>
        <w:t xml:space="preserve">12</w:t>
      </w:r>
      <w:r>
        <w:rPr>
          <w:color w:val="000000"/>
          <w:sz w:val="25"/>
          <w:szCs w:val="25"/>
        </w:rPr>
        <w:t xml:space="preserve"> декабря 20</w:t>
      </w:r>
      <w:r>
        <w:rPr>
          <w:color w:val="000000"/>
          <w:sz w:val="25"/>
          <w:szCs w:val="25"/>
        </w:rPr>
        <w:t xml:space="preserve">25</w:t>
      </w:r>
      <w:r>
        <w:rPr>
          <w:color w:val="000000"/>
          <w:sz w:val="25"/>
          <w:szCs w:val="25"/>
        </w:rPr>
        <w:t xml:space="preserve"> года «О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2026</w:t>
      </w:r>
      <w:r>
        <w:rPr>
          <w:color w:val="000000"/>
          <w:sz w:val="25"/>
          <w:szCs w:val="25"/>
        </w:rPr>
        <w:t xml:space="preserve"> год и плановый период 20207</w:t>
      </w:r>
      <w:r>
        <w:rPr>
          <w:color w:val="000000"/>
          <w:sz w:val="25"/>
          <w:szCs w:val="25"/>
        </w:rPr>
        <w:t xml:space="preserve">-2028</w:t>
      </w:r>
      <w:r>
        <w:rPr>
          <w:color w:val="000000"/>
          <w:sz w:val="25"/>
          <w:szCs w:val="25"/>
        </w:rPr>
        <w:t xml:space="preserve"> годов </w:t>
      </w:r>
      <w:r>
        <w:rPr>
          <w:color w:val="000000"/>
          <w:sz w:val="25"/>
          <w:szCs w:val="25"/>
        </w:rPr>
        <w:t xml:space="preserve">следующие изменения: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В подпункте 1 пункта 1 стат</w:t>
      </w:r>
      <w:r>
        <w:rPr>
          <w:sz w:val="25"/>
          <w:szCs w:val="25"/>
        </w:rPr>
        <w:t xml:space="preserve">ь</w:t>
      </w:r>
      <w:r>
        <w:rPr>
          <w:sz w:val="25"/>
          <w:szCs w:val="25"/>
        </w:rPr>
        <w:t xml:space="preserve">и 1 циф</w:t>
      </w:r>
      <w:r>
        <w:rPr>
          <w:sz w:val="25"/>
          <w:szCs w:val="25"/>
        </w:rPr>
        <w:t xml:space="preserve">ровое значение «15 </w:t>
      </w:r>
      <w:r>
        <w:rPr>
          <w:sz w:val="25"/>
          <w:szCs w:val="25"/>
        </w:rPr>
      </w:r>
      <w:r>
        <w:rPr>
          <w:sz w:val="25"/>
          <w:szCs w:val="25"/>
        </w:rPr>
        <w:t xml:space="preserve">551,6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</w:t>
      </w:r>
      <w:r>
        <w:rPr>
          <w:sz w:val="25"/>
          <w:szCs w:val="25"/>
        </w:rPr>
        <w:t xml:space="preserve">ыс. рублей» замен</w:t>
      </w:r>
      <w:r>
        <w:rPr>
          <w:sz w:val="25"/>
          <w:szCs w:val="25"/>
        </w:rPr>
        <w:t xml:space="preserve">ить цифровым зна</w:t>
      </w:r>
      <w:r>
        <w:rPr>
          <w:sz w:val="25"/>
          <w:szCs w:val="25"/>
        </w:rPr>
        <w:t xml:space="preserve">чением</w:t>
      </w:r>
      <w:r>
        <w:rPr>
          <w:sz w:val="25"/>
          <w:szCs w:val="25"/>
          <w:highlight w:val="white"/>
        </w:rPr>
        <w:t xml:space="preserve"> «16059,4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</w:rPr>
        <w:t xml:space="preserve">тыс. рублей».</w:t>
      </w:r>
      <w:r>
        <w:rPr>
          <w:sz w:val="25"/>
          <w:szCs w:val="25"/>
        </w:rPr>
      </w:r>
      <w:r/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В подпункте 2 пункта 1 стат</w:t>
      </w:r>
      <w:r>
        <w:rPr>
          <w:sz w:val="25"/>
          <w:szCs w:val="25"/>
        </w:rPr>
        <w:t xml:space="preserve">ьи 1 цифровое значение </w:t>
      </w:r>
      <w:r>
        <w:rPr>
          <w:sz w:val="25"/>
          <w:szCs w:val="25"/>
        </w:rPr>
        <w:t xml:space="preserve">«15 551,6</w:t>
      </w:r>
      <w:r>
        <w:rPr>
          <w:sz w:val="25"/>
          <w:szCs w:val="25"/>
        </w:rPr>
        <w:t xml:space="preserve"> тыс. рублей» замен</w:t>
      </w:r>
      <w:r>
        <w:rPr>
          <w:sz w:val="25"/>
          <w:szCs w:val="25"/>
        </w:rPr>
        <w:t xml:space="preserve">ить цифровым значение</w:t>
      </w:r>
      <w:r>
        <w:rPr>
          <w:sz w:val="25"/>
          <w:szCs w:val="25"/>
        </w:rPr>
        <w:t xml:space="preserve">м 16 876,7</w:t>
      </w:r>
      <w:r>
        <w:rPr>
          <w:sz w:val="25"/>
          <w:szCs w:val="25"/>
        </w:rPr>
        <w:t xml:space="preserve"> т</w:t>
      </w:r>
      <w:r>
        <w:rPr>
          <w:sz w:val="25"/>
          <w:szCs w:val="25"/>
        </w:rPr>
        <w:t xml:space="preserve">ыс. рублей».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Статью 1 пункт 1 дополнить подпунктом 3 следующего содержания: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426"/>
        <w:jc w:val="both"/>
        <w:rPr>
          <w:sz w:val="25"/>
          <w:szCs w:val="25"/>
        </w:rPr>
        <w:outlineLvl w:val="1"/>
      </w:pPr>
      <w:r>
        <w:rPr>
          <w:sz w:val="25"/>
          <w:szCs w:val="25"/>
        </w:rPr>
        <w:t xml:space="preserve">-  превышение </w:t>
      </w:r>
      <w:r>
        <w:rPr>
          <w:sz w:val="25"/>
          <w:szCs w:val="25"/>
        </w:rPr>
        <w:t xml:space="preserve">расходов над доходами</w:t>
      </w:r>
      <w:r>
        <w:rPr>
          <w:sz w:val="25"/>
          <w:szCs w:val="25"/>
        </w:rPr>
        <w:t xml:space="preserve"> (</w:t>
      </w:r>
      <w:r>
        <w:rPr>
          <w:sz w:val="25"/>
          <w:szCs w:val="25"/>
        </w:rPr>
        <w:t xml:space="preserve">дефицит</w:t>
      </w:r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 xml:space="preserve">составляет в </w:t>
      </w:r>
      <w:r>
        <w:rPr>
          <w:sz w:val="25"/>
          <w:szCs w:val="25"/>
        </w:rPr>
        <w:t xml:space="preserve">сумме </w:t>
      </w:r>
      <w:r>
        <w:rPr>
          <w:sz w:val="25"/>
          <w:szCs w:val="25"/>
        </w:rPr>
        <w:t xml:space="preserve"> 817,2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тыс. рублей.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numPr>
          <w:ilvl w:val="0"/>
          <w:numId w:val="3"/>
        </w:numPr>
        <w:ind w:left="0" w:firstLine="426"/>
        <w:jc w:val="both"/>
        <w:rPr>
          <w:sz w:val="25"/>
          <w:szCs w:val="25"/>
        </w:rPr>
        <w:outlineLvl w:val="1"/>
      </w:pPr>
      <w:r>
        <w:rPr>
          <w:color w:val="000000"/>
          <w:sz w:val="25"/>
          <w:szCs w:val="25"/>
        </w:rPr>
        <w:t xml:space="preserve">Приложения </w:t>
      </w:r>
      <w:r>
        <w:rPr>
          <w:color w:val="000000"/>
          <w:sz w:val="25"/>
          <w:szCs w:val="25"/>
        </w:rPr>
        <w:t xml:space="preserve">1,</w:t>
      </w:r>
      <w:r>
        <w:rPr>
          <w:color w:val="000000"/>
          <w:sz w:val="25"/>
          <w:szCs w:val="25"/>
        </w:rPr>
        <w:t xml:space="preserve">3,</w:t>
      </w:r>
      <w:r>
        <w:rPr>
          <w:color w:val="000000"/>
          <w:sz w:val="25"/>
          <w:szCs w:val="25"/>
        </w:rPr>
        <w:t xml:space="preserve">5</w:t>
      </w:r>
      <w:r>
        <w:rPr>
          <w:color w:val="000000"/>
          <w:sz w:val="25"/>
          <w:szCs w:val="25"/>
        </w:rPr>
        <w:t xml:space="preserve">,</w:t>
      </w:r>
      <w:r>
        <w:rPr>
          <w:color w:val="000000"/>
          <w:sz w:val="25"/>
          <w:szCs w:val="25"/>
        </w:rPr>
        <w:t xml:space="preserve">7</w:t>
      </w:r>
      <w:r>
        <w:rPr>
          <w:color w:val="000000"/>
          <w:sz w:val="25"/>
          <w:szCs w:val="25"/>
        </w:rPr>
        <w:t xml:space="preserve"> к решению Совета муниципального образования «Афанасовское сельское поселение Нижнекамского муниципального р</w:t>
      </w:r>
      <w:r>
        <w:rPr>
          <w:color w:val="000000"/>
          <w:sz w:val="25"/>
          <w:szCs w:val="25"/>
        </w:rPr>
        <w:t xml:space="preserve">айона Республики Татарстан» № 18</w:t>
      </w:r>
      <w:r>
        <w:rPr>
          <w:color w:val="000000"/>
          <w:sz w:val="25"/>
          <w:szCs w:val="25"/>
        </w:rPr>
        <w:t xml:space="preserve"> от </w:t>
      </w:r>
      <w:r>
        <w:rPr>
          <w:color w:val="000000"/>
          <w:sz w:val="25"/>
          <w:szCs w:val="25"/>
        </w:rPr>
        <w:t xml:space="preserve">12</w:t>
      </w:r>
      <w:r>
        <w:rPr>
          <w:color w:val="000000"/>
          <w:sz w:val="25"/>
          <w:szCs w:val="25"/>
        </w:rPr>
        <w:t xml:space="preserve"> декабря 20</w:t>
      </w:r>
      <w:r>
        <w:rPr>
          <w:color w:val="000000"/>
          <w:sz w:val="25"/>
          <w:szCs w:val="25"/>
        </w:rPr>
        <w:t xml:space="preserve">25</w:t>
      </w:r>
      <w:r>
        <w:rPr>
          <w:color w:val="000000"/>
          <w:sz w:val="25"/>
          <w:szCs w:val="25"/>
        </w:rPr>
        <w:t xml:space="preserve"> года «О бюджете муниципального образования «Афанасовское сельское поселение» Нижнекамского муниципального рай</w:t>
      </w:r>
      <w:r>
        <w:rPr>
          <w:color w:val="000000"/>
          <w:sz w:val="25"/>
          <w:szCs w:val="25"/>
        </w:rPr>
        <w:t xml:space="preserve">она Республики Татарстан на 2026</w:t>
      </w:r>
      <w:r>
        <w:rPr>
          <w:color w:val="000000"/>
          <w:sz w:val="25"/>
          <w:szCs w:val="25"/>
        </w:rPr>
        <w:t xml:space="preserve"> год</w:t>
      </w:r>
      <w:r>
        <w:rPr>
          <w:color w:val="000000"/>
          <w:sz w:val="25"/>
          <w:szCs w:val="25"/>
        </w:rPr>
        <w:t xml:space="preserve"> и плановый период 2027</w:t>
      </w:r>
      <w:r>
        <w:rPr>
          <w:color w:val="000000"/>
          <w:sz w:val="25"/>
          <w:szCs w:val="25"/>
        </w:rPr>
        <w:t xml:space="preserve">-2028</w:t>
      </w:r>
      <w:r>
        <w:rPr>
          <w:color w:val="000000"/>
          <w:sz w:val="25"/>
          <w:szCs w:val="25"/>
        </w:rPr>
        <w:t xml:space="preserve"> годов </w:t>
      </w:r>
      <w:r>
        <w:rPr>
          <w:color w:val="000000"/>
          <w:sz w:val="25"/>
          <w:szCs w:val="25"/>
        </w:rPr>
        <w:t xml:space="preserve">» изложить в новой редакции.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Афанасовского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</w:t>
      </w:r>
      <w:r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Д.А. Филиппов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rPr>
          <w:iCs/>
          <w:sz w:val="24"/>
          <w:szCs w:val="24"/>
        </w:rPr>
      </w:pP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Приложение 1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МО «Афанасовское            сельское поселение НМР РТ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 4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31</w:t>
      </w:r>
      <w:r>
        <w:rPr>
          <w:color w:val="000000"/>
          <w:sz w:val="24"/>
          <w:szCs w:val="24"/>
        </w:rPr>
        <w:t xml:space="preserve">.03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2026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муниципального образования «Афанасовское сельское поселение» Нижнекамского муниципального района Республики Татарстан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на 2026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0840" w:type="dxa"/>
        <w:tblInd w:w="-1163" w:type="dxa"/>
        <w:tblLook w:val="0000" w:firstRow="0" w:lastRow="0" w:firstColumn="0" w:lastColumn="0" w:noHBand="0" w:noVBand="0"/>
      </w:tblPr>
      <w:tblGrid>
        <w:gridCol w:w="3545"/>
        <w:gridCol w:w="5386"/>
        <w:gridCol w:w="1909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показателя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Merge w:val="continue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(тыс. руб.)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01 00 00 00 00 0000 000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817,2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Изменение остатков средств бюджетов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817,2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01 05 0201 10 0000 510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остатков денежных средств бюджетов сельских поселений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-16059,4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01 05 0201 10 0000 610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остатков денежных средств бюджетов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09" w:type="dxa"/>
            <w:textDirection w:val="lrTb"/>
            <w:noWrap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     16876,7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left="98"/>
        <w:tabs>
          <w:tab w:val="left" w:pos="2868" w:leader="none"/>
          <w:tab w:val="left" w:pos="8568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Афанасовского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поселения:</w:t>
      </w:r>
      <w:r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                         Д.А. Филиппов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6300"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Приложение 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МО «Афанасовское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сельское поселение» НМР РТ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00"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 xml:space="preserve"> 3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.20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tabs>
          <w:tab w:val="left" w:pos="8838" w:leader="none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Доходы бюджета муниципального образования «</w:t>
      </w:r>
      <w:r>
        <w:rPr>
          <w:b/>
          <w:bCs/>
          <w:color w:val="000000"/>
          <w:sz w:val="26"/>
          <w:szCs w:val="26"/>
        </w:rPr>
        <w:t xml:space="preserve">Афанасовское</w:t>
      </w:r>
      <w:r>
        <w:rPr>
          <w:b/>
          <w:bCs/>
          <w:color w:val="000000"/>
          <w:sz w:val="26"/>
          <w:szCs w:val="26"/>
        </w:rPr>
        <w:t xml:space="preserve"> сельское поселение» Нижнекамского муниципального района Республики Татарстан на 202</w:t>
      </w:r>
      <w:r>
        <w:rPr>
          <w:b/>
          <w:bCs/>
          <w:color w:val="000000"/>
          <w:sz w:val="26"/>
          <w:szCs w:val="26"/>
        </w:rPr>
        <w:t xml:space="preserve">6</w:t>
      </w:r>
      <w:r>
        <w:rPr>
          <w:b/>
          <w:bCs/>
          <w:color w:val="000000"/>
          <w:sz w:val="26"/>
          <w:szCs w:val="26"/>
        </w:rPr>
        <w:t xml:space="preserve"> год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tbl>
      <w:tblPr>
        <w:tblpPr w:horzAnchor="margin" w:tblpXSpec="center" w:vertAnchor="text" w:tblpY="173" w:leftFromText="180" w:topFromText="0" w:rightFromText="180" w:bottomFromText="0"/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02"/>
        <w:gridCol w:w="5386"/>
        <w:gridCol w:w="1134"/>
      </w:tblGrid>
      <w:tr>
        <w:tblPrEx/>
        <w:trPr>
          <w:trHeight w:val="604"/>
        </w:trPr>
        <w:tc>
          <w:tcPr>
            <w:tcW w:w="280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Код дохода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Наименование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Сумма 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(тыс. руб.)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1 00 00000 00 0000 000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Налоговые и неналоговые доходы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7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5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9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3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1 01 00000 00 0000 000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1 01 02000 01 0000 110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Налог на доходы физических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</w:t>
            </w:r>
            <w:r>
              <w:rPr>
                <w:color w:val="000000"/>
                <w:sz w:val="26"/>
                <w:szCs w:val="26"/>
              </w:rPr>
              <w:t xml:space="preserve">8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1 05 </w:t>
            </w:r>
            <w:r>
              <w:rPr>
                <w:sz w:val="26"/>
                <w:szCs w:val="26"/>
              </w:rPr>
              <w:t xml:space="preserve">00000 00 0000 </w:t>
            </w:r>
            <w:r>
              <w:rPr>
                <w:sz w:val="26"/>
                <w:szCs w:val="26"/>
              </w:rPr>
              <w:t xml:space="preserve">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алоги на совокупный доход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 xml:space="preserve">3</w:t>
            </w:r>
            <w:r>
              <w:rPr>
                <w:b/>
                <w:color w:val="000000"/>
                <w:sz w:val="26"/>
                <w:szCs w:val="26"/>
              </w:rPr>
              <w:t xml:space="preserve">.</w:t>
            </w:r>
            <w:r>
              <w:rPr>
                <w:b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1 05 03000 01 0000 110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Единый сельскохозяйственный налог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b/>
                <w:color w:val="000000"/>
                <w:sz w:val="26"/>
                <w:szCs w:val="26"/>
              </w:rPr>
              <w:t xml:space="preserve">3</w:t>
            </w:r>
            <w:r>
              <w:rPr>
                <w:b/>
                <w:color w:val="000000"/>
                <w:sz w:val="26"/>
                <w:szCs w:val="26"/>
              </w:rPr>
              <w:t xml:space="preserve">.</w:t>
            </w:r>
            <w:r>
              <w:rPr>
                <w:b/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Налоги на имущество 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5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5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1 06 01000 00 0000 110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Налог на имущество физических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1</w:t>
            </w:r>
            <w:r>
              <w:rPr>
                <w:color w:val="000000"/>
                <w:sz w:val="26"/>
                <w:szCs w:val="26"/>
              </w:rPr>
              <w:t xml:space="preserve">9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1 06 06000 00 0000 110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Земельный налог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3</w:t>
            </w:r>
            <w:r>
              <w:rPr>
                <w:color w:val="000000"/>
                <w:sz w:val="26"/>
                <w:szCs w:val="26"/>
              </w:rPr>
              <w:t xml:space="preserve">6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9</w:t>
            </w:r>
            <w:r>
              <w:rPr>
                <w:b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color w:val="000000"/>
                <w:sz w:val="26"/>
                <w:szCs w:val="26"/>
              </w:rPr>
              <w:t xml:space="preserve">.</w:t>
            </w:r>
            <w:r>
              <w:rPr>
                <w:b/>
                <w:color w:val="000000"/>
                <w:sz w:val="26"/>
                <w:szCs w:val="26"/>
              </w:rPr>
              <w:t xml:space="preserve">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1 11 05000 00 0000 120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386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Доходы,   </w:t>
            </w:r>
            <w:r>
              <w:rPr>
                <w:color w:val="000000"/>
                <w:sz w:val="26"/>
                <w:szCs w:val="26"/>
              </w:rPr>
              <w:t xml:space="preserve">получаемые в виде арен</w:t>
            </w:r>
            <w:r>
              <w:rPr>
                <w:color w:val="000000"/>
                <w:sz w:val="26"/>
                <w:szCs w:val="26"/>
              </w:rPr>
              <w:t xml:space="preserve">дной либо иной платы за передачу в возмездное пользование государственного и муниципального имущества(за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</w:t>
            </w:r>
            <w:r>
              <w:rPr>
                <w:color w:val="000000"/>
                <w:sz w:val="26"/>
                <w:szCs w:val="26"/>
              </w:rPr>
              <w:t xml:space="preserve">5</w:t>
            </w:r>
            <w:r>
              <w:rPr>
                <w:color w:val="000000"/>
                <w:sz w:val="26"/>
                <w:szCs w:val="26"/>
              </w:rPr>
              <w:t xml:space="preserve">.</w:t>
            </w:r>
            <w:r>
              <w:rPr>
                <w:color w:val="000000"/>
                <w:sz w:val="26"/>
                <w:szCs w:val="26"/>
              </w:rPr>
              <w:t xml:space="preserve">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1 11 09000 00 0000 120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Прочие доходы от использования имущества и прав, находящихся в государственной и муниципальной собственности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4</w:t>
            </w:r>
            <w:r>
              <w:rPr>
                <w:bCs/>
                <w:color w:val="000000"/>
                <w:sz w:val="26"/>
                <w:szCs w:val="26"/>
              </w:rPr>
              <w:t xml:space="preserve">5</w:t>
            </w:r>
            <w:r>
              <w:rPr>
                <w:bCs/>
                <w:color w:val="000000"/>
                <w:sz w:val="26"/>
                <w:szCs w:val="26"/>
              </w:rPr>
              <w:t xml:space="preserve">.</w:t>
            </w:r>
            <w:r>
              <w:rPr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W w:w="2802" w:type="dxa"/>
            <w:vMerge w:val="restart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1 17 00000 00 0000 000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ПРОЧИЕ НЕНАЛОГОВЫЕ ДОХОДЫ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>
          <w:trHeight w:val="233"/>
        </w:trPr>
        <w:tc>
          <w:tcPr>
            <w:tcW w:w="28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  <w:t xml:space="preserve"> 1 17 14000 10 0000150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  <w:t xml:space="preserve">Средства самообложения граждан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vMerge w:val="restart"/>
            <w:textDirection w:val="lrTb"/>
            <w:noWrap/>
          </w:tcPr>
          <w:p>
            <w:r/>
            <w:r/>
          </w:p>
        </w:tc>
      </w:tr>
      <w:tr>
        <w:tblPrEx/>
        <w:trPr>
          <w:trHeight w:val="233"/>
        </w:trPr>
        <w:tc>
          <w:tcPr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2 00 00000 00 0000 000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Безвозмездные поступления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8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4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6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6,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4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2 02 00000 00 0000 000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8466,4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2 02 16001 10 0000 150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Дотации бюджетам сельских поселений на выравнивание уровня бюджетной </w:t>
            </w:r>
            <w:r>
              <w:rPr>
                <w:bCs/>
                <w:color w:val="000000"/>
                <w:sz w:val="26"/>
                <w:szCs w:val="26"/>
              </w:rPr>
              <w:t xml:space="preserve">обеспеченности  из</w:t>
            </w:r>
            <w:r>
              <w:rPr>
                <w:bCs/>
                <w:color w:val="000000"/>
                <w:sz w:val="26"/>
                <w:szCs w:val="26"/>
              </w:rPr>
              <w:t xml:space="preserve"> бюджетов муниципальных районов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7408,9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2 02 35118 10 0000 150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549,7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</w:t>
            </w:r>
            <w:r>
              <w:rPr>
                <w:color w:val="000000"/>
                <w:sz w:val="26"/>
                <w:szCs w:val="26"/>
              </w:rPr>
              <w:t xml:space="preserve">02</w:t>
            </w:r>
            <w: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49999</w:t>
            </w:r>
            <w:r>
              <w:rPr>
                <w:color w:val="000000"/>
                <w:sz w:val="26"/>
                <w:szCs w:val="26"/>
              </w:rPr>
              <w:t xml:space="preserve"> 10 0000 150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507,8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Всего доходов: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16059,4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</w:tbl>
    <w:p>
      <w:pPr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left="6300"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Афанасовского сельского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поселения НМР </w:t>
      </w:r>
      <w:r>
        <w:rPr>
          <w:color w:val="000000"/>
          <w:sz w:val="26"/>
          <w:szCs w:val="26"/>
        </w:rPr>
        <w:t xml:space="preserve">РТ:   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Д.А.Филиппов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44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</w:t>
      </w:r>
      <w:r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right="-4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5592" w:right="-442"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592" w:right="-442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к решению МО «Афанасовское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НМР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31</w:t>
      </w:r>
      <w:r>
        <w:rPr>
          <w:sz w:val="24"/>
          <w:szCs w:val="24"/>
        </w:rPr>
        <w:t xml:space="preserve">.03.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бюджетных ассигнований по разделам, подразделам, целевым статьям и группам видов расходов классификаций расходов бюджета муниципального образования «</w:t>
      </w:r>
      <w:r>
        <w:rPr>
          <w:b/>
          <w:bCs/>
          <w:sz w:val="26"/>
          <w:szCs w:val="26"/>
        </w:rPr>
        <w:t xml:space="preserve">Афанасовское</w:t>
      </w:r>
      <w:r>
        <w:rPr>
          <w:b/>
          <w:bCs/>
          <w:sz w:val="26"/>
          <w:szCs w:val="26"/>
        </w:rPr>
        <w:t xml:space="preserve"> сельское поселение» </w:t>
      </w:r>
      <w:r>
        <w:rPr>
          <w:b/>
          <w:sz w:val="26"/>
          <w:szCs w:val="26"/>
        </w:rPr>
        <w:t xml:space="preserve">Нижнекамского муниципального района Республики </w:t>
      </w:r>
      <w:r>
        <w:rPr>
          <w:b/>
          <w:sz w:val="26"/>
          <w:szCs w:val="26"/>
        </w:rPr>
        <w:t xml:space="preserve">Татарстан  </w:t>
      </w:r>
      <w:r>
        <w:rPr>
          <w:b/>
          <w:bCs/>
          <w:sz w:val="26"/>
          <w:szCs w:val="26"/>
        </w:rPr>
        <w:t xml:space="preserve">на</w:t>
      </w:r>
      <w:r>
        <w:rPr>
          <w:b/>
          <w:bCs/>
          <w:sz w:val="26"/>
          <w:szCs w:val="26"/>
        </w:rPr>
        <w:t xml:space="preserve"> 2026 год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тыс.руб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330" w:type="dxa"/>
        <w:tblInd w:w="-901" w:type="dxa"/>
        <w:tblLook w:val="04A0" w:firstRow="1" w:lastRow="0" w:firstColumn="1" w:lastColumn="0" w:noHBand="0" w:noVBand="1"/>
      </w:tblPr>
      <w:tblGrid>
        <w:gridCol w:w="5103"/>
        <w:gridCol w:w="567"/>
        <w:gridCol w:w="591"/>
        <w:gridCol w:w="1818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Рз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ЦСР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Сумма на год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программные направления расходов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5453,3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1150,5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ind w:firstLine="2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1150,5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1150,5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Функционирование  Правительства</w:t>
            </w:r>
            <w:r>
              <w:rPr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2890,4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ind w:firstLine="240"/>
              <w:jc w:val="both"/>
            </w:pPr>
            <w:r>
              <w:t xml:space="preserve">Центральный аппарат</w:t>
            </w:r>
            <w:r/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2890,4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1442,0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1439,4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72,9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t xml:space="preserve">Обеспечение проведения выборов и референдумов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Расходы на проведения выборов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0,0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t xml:space="preserve">Иные бюджетные ассигнования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56 1 000 2010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Другие общегосударственные вопросы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1339,5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r>
              <w:t xml:space="preserve">Обеспечение деятельности</w:t>
            </w:r>
            <w:r>
              <w:br w:type="textWrapping" w:clear="all"/>
              <w:t xml:space="preserve">подведомственных учреждений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1216,1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1216,1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Страхование 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муниципальных служащих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42,5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42,5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организаций и земельного налога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53,1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53,1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  <w:color w:val="ff0000"/>
                <w:sz w:val="26"/>
                <w:szCs w:val="26"/>
              </w:rPr>
            </w:r>
            <w:r>
              <w:rPr>
                <w:bCs/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24,8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24,8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оборона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549,7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Мобилизационная и вневойсковая подготовка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549,7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Осуществление первичного воинского учета органами местного самоуправления поселений за счет средств федерального бюджета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549,7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498,1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51,6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25,00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Содержание пожарных подразделений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экономика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1980,9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Дорожное хозяйство (дорожные фонды)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1980,9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1980,9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1980,9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Жилищно-коммунальное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4522,1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Благоустройство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 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4464,7</w:t>
            </w:r>
            <w:r>
              <w:rPr>
                <w:b/>
                <w:bCs/>
                <w:color w:val="ff0000"/>
                <w:sz w:val="26"/>
                <w:szCs w:val="26"/>
              </w:rPr>
            </w:r>
            <w:r>
              <w:rPr>
                <w:b/>
                <w:bCs/>
                <w:color w:val="ff0000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Уличное освещение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3400,0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  <w:t xml:space="preserve">200</w:t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3400,0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Озеленение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200,0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200,0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содержание мест захоронения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264,2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264,2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600,5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596,5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бюджетные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 xml:space="preserve">программное  направление</w:t>
            </w:r>
            <w:r>
              <w:rPr>
                <w:sz w:val="22"/>
                <w:szCs w:val="22"/>
              </w:rPr>
              <w:t xml:space="preserve"> расходов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Культура, кинематография</w:t>
            </w:r>
            <w:r>
              <w:rPr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4345,7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культура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4345,7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клубов и культурно-досуговых центров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4345,7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3246,9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1098,8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16876,7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поселения НМР </w:t>
      </w:r>
      <w:r>
        <w:rPr>
          <w:sz w:val="26"/>
          <w:szCs w:val="26"/>
        </w:rPr>
        <w:t xml:space="preserve">РТ:   </w:t>
      </w: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ind w:right="-442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>
        <w:rPr>
          <w:b/>
          <w:sz w:val="26"/>
          <w:szCs w:val="26"/>
        </w:rPr>
      </w:r>
      <w:r>
        <w:rPr>
          <w:b/>
          <w:bCs/>
          <w:sz w:val="26"/>
          <w:szCs w:val="26"/>
          <w:highlight w:val="none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442"/>
        <w:rPr>
          <w:b/>
          <w:bCs/>
          <w:sz w:val="26"/>
          <w:szCs w:val="26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</w:p>
    <w:p>
      <w:pPr>
        <w:ind w:right="-4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>
        <w:rPr>
          <w:b/>
          <w:sz w:val="24"/>
          <w:szCs w:val="24"/>
        </w:rPr>
        <w:t xml:space="preserve">Приложение</w:t>
      </w:r>
      <w:r>
        <w:rPr>
          <w:b/>
          <w:sz w:val="24"/>
          <w:szCs w:val="24"/>
        </w:rPr>
        <w:t xml:space="preserve">7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к решению МО «Афанасовское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НМР РТ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sz w:val="24"/>
          <w:szCs w:val="24"/>
        </w:rPr>
      </w:pP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31</w:t>
      </w:r>
      <w:r>
        <w:rPr>
          <w:sz w:val="24"/>
          <w:szCs w:val="24"/>
        </w:rPr>
        <w:t xml:space="preserve">.03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00" w:right="-44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муниципального образования «</w:t>
      </w:r>
      <w:r>
        <w:rPr>
          <w:b/>
          <w:bCs/>
          <w:sz w:val="26"/>
          <w:szCs w:val="26"/>
        </w:rPr>
        <w:t xml:space="preserve">Афанасовское</w:t>
      </w:r>
      <w:r>
        <w:rPr>
          <w:b/>
          <w:bCs/>
          <w:sz w:val="26"/>
          <w:szCs w:val="26"/>
        </w:rPr>
        <w:t xml:space="preserve"> сельское поселение» </w:t>
      </w:r>
      <w:r>
        <w:rPr>
          <w:b/>
          <w:sz w:val="26"/>
          <w:szCs w:val="26"/>
        </w:rPr>
        <w:t xml:space="preserve">Нижнекамского муниципального района Республики Татарстан </w:t>
      </w:r>
      <w:r>
        <w:rPr>
          <w:b/>
          <w:bCs/>
          <w:sz w:val="26"/>
          <w:szCs w:val="26"/>
        </w:rPr>
        <w:t xml:space="preserve">на 2026 год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78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  <w:r>
        <w:rPr>
          <w:b/>
          <w:bCs/>
          <w:sz w:val="26"/>
          <w:szCs w:val="26"/>
        </w:rPr>
        <w:t xml:space="preserve">тыс.руб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983" w:type="dxa"/>
        <w:tblInd w:w="-1231" w:type="dxa"/>
        <w:tblLook w:val="04A0" w:firstRow="1" w:lastRow="0" w:firstColumn="1" w:lastColumn="0" w:noHBand="0" w:noVBand="1"/>
      </w:tblPr>
      <w:tblGrid>
        <w:gridCol w:w="5103"/>
        <w:gridCol w:w="653"/>
        <w:gridCol w:w="567"/>
        <w:gridCol w:w="591"/>
        <w:gridCol w:w="1818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Вед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Рз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ЦСР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ВР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Сумма на год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МКУ "Совет Афанасовского сельского </w:t>
            </w:r>
            <w:r>
              <w:rPr>
                <w:b/>
                <w:bCs/>
                <w:sz w:val="26"/>
                <w:szCs w:val="26"/>
              </w:rPr>
              <w:t xml:space="preserve">поселения"Нижнекамского</w:t>
            </w:r>
            <w:r>
              <w:rPr>
                <w:b/>
                <w:bCs/>
                <w:sz w:val="26"/>
                <w:szCs w:val="26"/>
              </w:rPr>
              <w:t xml:space="preserve"> муниципального района Республики Татарстан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1150,5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1150,5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Функционирование  высшего</w:t>
            </w:r>
            <w:r>
              <w:rPr>
                <w:b/>
                <w:sz w:val="26"/>
                <w:szCs w:val="26"/>
              </w:rPr>
              <w:t xml:space="preserve"> должностного лица субъекта Российской Федерации и муниципального образования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799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1150,5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1150,5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3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1150,5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МКУ "Исполнительный комитет Афанасовского сельского поселения" Нижнекамского муниципального района Республики Татарстан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15726,2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Общегосударственные вопросы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4302,8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Функционирование  Правительства</w:t>
            </w:r>
            <w:r>
              <w:rPr>
                <w:b/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bCs/>
                <w:sz w:val="26"/>
                <w:szCs w:val="26"/>
                <w:highlight w:val="none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2890,4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Центральный аппарат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2890,4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1442,0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1436,4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72,9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06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72,9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Другие общегосударственные вопросы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1339,5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подведомственных учреждений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1216,1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99 0 00 29900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1216,1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Страхование 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99 0 00 92410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Диспансеризация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Муниципальных служащих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42,5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99 0 00 97080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42,5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организаций и земельного налога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53,1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</w:t>
            </w:r>
            <w:r>
              <w:rPr>
                <w:sz w:val="22"/>
                <w:szCs w:val="22"/>
              </w:rPr>
              <w:t xml:space="preserve">бюджетные  ассигнования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99 0 00 02950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53,1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24,8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24,8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выплаты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0,0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99 0 00 92350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оборона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02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549,7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Мобилизационная и вневойсковая подготовка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549,7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Осуществление первичного воинского учета органами местного самоуправления поселений за счет средств федерального бюджета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549,7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498,1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99 0 01 51180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    51,6</w:t>
            </w:r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безопасность и правоохранительная деятельность  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03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00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25,0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Содержание пожарных подразделений 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800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99 0 00 22680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Национальная экономика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1980,9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Дорожное хозяйство (дорожные фонды)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1980,9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1980,9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1980,9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Жилищно-коммунальное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4522,1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Жилищное хозяйство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181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Межбюджетные трансферты, передаваемые на осуществление части полномочий пор решению вопросов местного значения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межбюджетные трансферты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99 0 00 25600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57,4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Благоустройство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4464,7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Уличное освещение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3400,0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</w:t>
            </w:r>
            <w:r>
              <w:rPr>
                <w:sz w:val="26"/>
                <w:szCs w:val="26"/>
              </w:rPr>
              <w:t xml:space="preserve">00  78010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rFonts w:ascii="Arial Narrow" w:hAnsi="Arial Narrow" w:cs="Arial CYR"/>
                <w:sz w:val="26"/>
                <w:szCs w:val="26"/>
              </w:rPr>
            </w:pPr>
            <w:r>
              <w:rPr>
                <w:rFonts w:ascii="Arial Narrow" w:hAnsi="Arial Narrow" w:cs="Arial CYR"/>
                <w:sz w:val="26"/>
                <w:szCs w:val="26"/>
              </w:rPr>
              <w:t xml:space="preserve">200</w:t>
            </w:r>
            <w:r>
              <w:rPr>
                <w:rFonts w:ascii="Arial Narrow" w:hAnsi="Arial Narrow" w:cs="Arial CYR"/>
                <w:sz w:val="26"/>
                <w:szCs w:val="26"/>
              </w:rPr>
            </w:r>
            <w:r>
              <w:rPr>
                <w:rFonts w:ascii="Arial Narrow" w:hAnsi="Arial Narrow" w:cs="Arial CYR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3400,0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Озеленение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200,0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99  0</w:t>
            </w:r>
            <w:r>
              <w:rPr>
                <w:sz w:val="26"/>
                <w:szCs w:val="26"/>
              </w:rPr>
              <w:t xml:space="preserve"> 00 78030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200,0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58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содержание мест захоронения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264,2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99  0</w:t>
            </w:r>
            <w:r>
              <w:rPr>
                <w:sz w:val="26"/>
                <w:szCs w:val="26"/>
              </w:rPr>
              <w:t xml:space="preserve"> 00 78040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264,2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мероприятия по благоустройству городских округов и поселений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600,5</w:t>
            </w:r>
            <w:r/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596,5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бюджетные ассигнования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99 0 00 78050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4,0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Культура, кинематография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4345,7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4345,7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Не программное направление расходов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08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08 0 00 00000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4345,7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Обеспечение деятельности клубов и культурно-досуговых центров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r>
              <w:t xml:space="preserve">4345,7</w:t>
            </w:r>
            <w:r/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внебюджетными фондами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3246,9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08 4 01 44091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1098,8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16876,7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Глава Афанасовского сельского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  <w:t xml:space="preserve">поселения НМР </w:t>
      </w:r>
      <w:r>
        <w:rPr>
          <w:sz w:val="26"/>
          <w:szCs w:val="26"/>
        </w:rPr>
        <w:t xml:space="preserve">РТ:   </w:t>
      </w: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Д.А.Филиппов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44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Arial Narrow">
    <w:panose1 w:val="020B0606020202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  <w:tabs>
          <w:tab w:val="num" w:pos="8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  <w:tabs>
          <w:tab w:val="num" w:pos="15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  <w:tabs>
          <w:tab w:val="num" w:pos="30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  <w:tabs>
          <w:tab w:val="num" w:pos="37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  <w:tabs>
          <w:tab w:val="num" w:pos="44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  <w:tabs>
          <w:tab w:val="num" w:pos="51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  <w:tabs>
          <w:tab w:val="num" w:pos="58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  <w:tabs>
          <w:tab w:val="num" w:pos="6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97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4302" w:hanging="360"/>
        <w:tabs>
          <w:tab w:val="num" w:pos="430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022" w:hanging="360"/>
        <w:tabs>
          <w:tab w:val="num" w:pos="502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742" w:hanging="360"/>
        <w:tabs>
          <w:tab w:val="num" w:pos="574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6462" w:hanging="360"/>
        <w:tabs>
          <w:tab w:val="num" w:pos="646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182" w:hanging="360"/>
        <w:tabs>
          <w:tab w:val="num" w:pos="718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02" w:hanging="360"/>
        <w:tabs>
          <w:tab w:val="num" w:pos="790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8622" w:hanging="360"/>
        <w:tabs>
          <w:tab w:val="num" w:pos="862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9342" w:hanging="360"/>
        <w:tabs>
          <w:tab w:val="num" w:pos="9342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89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4303" w:hanging="360"/>
        <w:tabs>
          <w:tab w:val="num" w:pos="4303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023" w:hanging="360"/>
        <w:tabs>
          <w:tab w:val="num" w:pos="50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743" w:hanging="360"/>
        <w:tabs>
          <w:tab w:val="num" w:pos="5743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6463" w:hanging="360"/>
        <w:tabs>
          <w:tab w:val="num" w:pos="6463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183" w:hanging="360"/>
        <w:tabs>
          <w:tab w:val="num" w:pos="71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903" w:hanging="360"/>
        <w:tabs>
          <w:tab w:val="num" w:pos="790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8623" w:hanging="360"/>
        <w:tabs>
          <w:tab w:val="num" w:pos="8623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9343" w:hanging="360"/>
        <w:tabs>
          <w:tab w:val="num" w:pos="9343" w:leader="none"/>
        </w:tabs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40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40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40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40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40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40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40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40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4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9"/>
    <w:next w:val="83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0"/>
    <w:link w:val="682"/>
    <w:uiPriority w:val="10"/>
    <w:rPr>
      <w:sz w:val="48"/>
      <w:szCs w:val="48"/>
    </w:rPr>
  </w:style>
  <w:style w:type="paragraph" w:styleId="684">
    <w:name w:val="Subtitle"/>
    <w:basedOn w:val="839"/>
    <w:next w:val="839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0"/>
    <w:link w:val="684"/>
    <w:uiPriority w:val="11"/>
    <w:rPr>
      <w:sz w:val="24"/>
      <w:szCs w:val="24"/>
    </w:rPr>
  </w:style>
  <w:style w:type="paragraph" w:styleId="686">
    <w:name w:val="Quote"/>
    <w:basedOn w:val="839"/>
    <w:next w:val="839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9"/>
    <w:next w:val="839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0"/>
    <w:link w:val="690"/>
    <w:uiPriority w:val="99"/>
  </w:style>
  <w:style w:type="paragraph" w:styleId="692">
    <w:name w:val="Foot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0"/>
    <w:link w:val="692"/>
    <w:uiPriority w:val="99"/>
  </w:style>
  <w:style w:type="paragraph" w:styleId="694">
    <w:name w:val="Caption"/>
    <w:basedOn w:val="839"/>
    <w:next w:val="839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840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 w:customStyle="1">
    <w:name w:val="Цветовое выделение"/>
    <w:rPr>
      <w:b/>
      <w:color w:val="000080"/>
    </w:rPr>
  </w:style>
  <w:style w:type="paragraph" w:styleId="844">
    <w:name w:val="Balloon Text"/>
    <w:basedOn w:val="839"/>
    <w:semiHidden/>
    <w:rPr>
      <w:rFonts w:ascii="Tahoma" w:hAnsi="Tahoma" w:cs="Tahoma"/>
      <w:sz w:val="16"/>
      <w:szCs w:val="16"/>
    </w:rPr>
  </w:style>
  <w:style w:type="character" w:styleId="845">
    <w:name w:val="Hyperlink"/>
    <w:basedOn w:val="840"/>
    <w:uiPriority w:val="99"/>
    <w:unhideWhenUsed/>
    <w:rPr>
      <w:color w:val="0000ff"/>
      <w:u w:val="single"/>
    </w:rPr>
  </w:style>
  <w:style w:type="paragraph" w:styleId="846">
    <w:name w:val="List Paragraph"/>
    <w:basedOn w:val="83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fanasovskoe.sp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5CF9-034C-4216-BD4C-5F625144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User</cp:lastModifiedBy>
  <cp:revision>10</cp:revision>
  <dcterms:created xsi:type="dcterms:W3CDTF">2025-07-23T12:57:00Z</dcterms:created>
  <dcterms:modified xsi:type="dcterms:W3CDTF">2026-04-15T10:07:40Z</dcterms:modified>
</cp:coreProperties>
</file>